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A90" w:rsidRPr="000052F9" w:rsidRDefault="007F2A90" w:rsidP="007F2A90">
      <w:pPr>
        <w:jc w:val="center"/>
        <w:rPr>
          <w:rFonts w:ascii="Nyala" w:hAnsi="Nyala"/>
          <w:b/>
          <w:bCs/>
          <w:sz w:val="40"/>
          <w:szCs w:val="40"/>
        </w:rPr>
      </w:pPr>
      <w:r w:rsidRPr="000052F9">
        <w:rPr>
          <w:rFonts w:ascii="Nyala" w:hAnsi="Nyala"/>
          <w:b/>
          <w:bCs/>
          <w:sz w:val="40"/>
          <w:szCs w:val="40"/>
        </w:rPr>
        <w:t>Powiatowy Konkurs Piosenki</w:t>
      </w:r>
      <w:r>
        <w:rPr>
          <w:rFonts w:ascii="Nyala" w:hAnsi="Nyala"/>
          <w:b/>
          <w:bCs/>
          <w:sz w:val="40"/>
          <w:szCs w:val="40"/>
        </w:rPr>
        <w:t xml:space="preserve"> </w:t>
      </w:r>
      <w:r w:rsidRPr="000052F9">
        <w:rPr>
          <w:rFonts w:ascii="Nyala" w:hAnsi="Nyala"/>
          <w:b/>
          <w:bCs/>
          <w:sz w:val="40"/>
          <w:szCs w:val="40"/>
        </w:rPr>
        <w:t>Dziecięcej i Młodzieżowej</w:t>
      </w:r>
    </w:p>
    <w:p w:rsidR="007F2A90" w:rsidRPr="00307687" w:rsidRDefault="007F2A90" w:rsidP="007F2A90">
      <w:pPr>
        <w:jc w:val="center"/>
        <w:rPr>
          <w:rFonts w:ascii="Nyala" w:hAnsi="Nyala"/>
          <w:b/>
          <w:bCs/>
          <w:color w:val="0070C0"/>
          <w:sz w:val="40"/>
          <w:szCs w:val="40"/>
        </w:rPr>
      </w:pPr>
      <w:r w:rsidRPr="00307687">
        <w:rPr>
          <w:rFonts w:ascii="Nyala" w:hAnsi="Nyala"/>
          <w:b/>
          <w:bCs/>
          <w:color w:val="0070C0"/>
          <w:sz w:val="40"/>
          <w:szCs w:val="40"/>
        </w:rPr>
        <w:t>„STAŃ I ŚPIEWAJ”</w:t>
      </w:r>
    </w:p>
    <w:p w:rsidR="007F2A90" w:rsidRDefault="007F2A90" w:rsidP="007F2A90">
      <w:pPr>
        <w:jc w:val="center"/>
        <w:rPr>
          <w:rFonts w:ascii="Nyala" w:hAnsi="Nyala"/>
          <w:b/>
          <w:bCs/>
          <w:sz w:val="40"/>
          <w:szCs w:val="40"/>
        </w:rPr>
      </w:pPr>
      <w:r w:rsidRPr="000052F9">
        <w:rPr>
          <w:rFonts w:ascii="Nyala" w:hAnsi="Nyala"/>
          <w:b/>
          <w:bCs/>
          <w:sz w:val="40"/>
          <w:szCs w:val="40"/>
        </w:rPr>
        <w:t>Czarnków 20</w:t>
      </w:r>
      <w:r>
        <w:rPr>
          <w:rFonts w:ascii="Nyala" w:hAnsi="Nyala"/>
          <w:b/>
          <w:bCs/>
          <w:sz w:val="40"/>
          <w:szCs w:val="40"/>
        </w:rPr>
        <w:t>23</w:t>
      </w:r>
    </w:p>
    <w:p w:rsidR="007F2A90" w:rsidRDefault="007F2A90" w:rsidP="007F2A90">
      <w:pPr>
        <w:jc w:val="center"/>
        <w:rPr>
          <w:rFonts w:ascii="Nyala" w:hAnsi="Nyala"/>
          <w:b/>
          <w:bCs/>
          <w:sz w:val="40"/>
          <w:szCs w:val="40"/>
        </w:rPr>
      </w:pPr>
    </w:p>
    <w:p w:rsidR="007F2A90" w:rsidRDefault="007F2A90" w:rsidP="007F2A90">
      <w:pPr>
        <w:rPr>
          <w:sz w:val="6"/>
        </w:rPr>
      </w:pPr>
    </w:p>
    <w:p w:rsidR="007F2A90" w:rsidRPr="00EE7293" w:rsidRDefault="007F2A90" w:rsidP="007F2A90">
      <w:pPr>
        <w:rPr>
          <w:sz w:val="6"/>
        </w:rPr>
      </w:pPr>
    </w:p>
    <w:p w:rsidR="007F2A90" w:rsidRDefault="007F2A90" w:rsidP="007F2A90">
      <w:pPr>
        <w:numPr>
          <w:ilvl w:val="0"/>
          <w:numId w:val="1"/>
        </w:numPr>
        <w:tabs>
          <w:tab w:val="left" w:pos="0"/>
        </w:tabs>
        <w:ind w:right="692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75565</wp:posOffset>
            </wp:positionV>
            <wp:extent cx="1461770" cy="2381885"/>
            <wp:effectExtent l="0" t="0" r="5080" b="0"/>
            <wp:wrapThrough wrapText="bothSides">
              <wp:wrapPolygon edited="0">
                <wp:start x="0" y="0"/>
                <wp:lineTo x="0" y="21421"/>
                <wp:lineTo x="21394" y="21421"/>
                <wp:lineTo x="21394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A90">
        <w:rPr>
          <w:rFonts w:ascii="Nyala" w:hAnsi="Nyala"/>
          <w:sz w:val="28"/>
          <w:szCs w:val="28"/>
        </w:rPr>
        <w:t>Konkurs przeznaczony jest wyłącznie dla solistów.</w:t>
      </w:r>
    </w:p>
    <w:p w:rsidR="007F2A90" w:rsidRPr="007F2A90" w:rsidRDefault="007F2A90" w:rsidP="007F2A90">
      <w:pPr>
        <w:tabs>
          <w:tab w:val="left" w:pos="0"/>
        </w:tabs>
        <w:ind w:left="720" w:right="692"/>
        <w:jc w:val="both"/>
        <w:rPr>
          <w:rFonts w:ascii="Nyala" w:hAnsi="Nyala"/>
          <w:sz w:val="16"/>
          <w:szCs w:val="16"/>
        </w:rPr>
      </w:pPr>
    </w:p>
    <w:p w:rsidR="007F2A90" w:rsidRDefault="007F2A90" w:rsidP="007F2A90">
      <w:pPr>
        <w:numPr>
          <w:ilvl w:val="0"/>
          <w:numId w:val="1"/>
        </w:numPr>
        <w:tabs>
          <w:tab w:val="left" w:pos="0"/>
        </w:tabs>
        <w:ind w:right="-31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>Każdy uczestnik przygotowuje jedną piosenkę w języku polskim dostosowaną do wieku i możliwości wykonawczych.</w:t>
      </w:r>
    </w:p>
    <w:p w:rsidR="007F2A90" w:rsidRPr="007F2A90" w:rsidRDefault="007F2A90" w:rsidP="007F2A90">
      <w:pPr>
        <w:tabs>
          <w:tab w:val="left" w:pos="0"/>
        </w:tabs>
        <w:ind w:right="-31"/>
        <w:jc w:val="both"/>
        <w:rPr>
          <w:rFonts w:ascii="Nyala" w:hAnsi="Nyala"/>
          <w:sz w:val="16"/>
          <w:szCs w:val="16"/>
        </w:rPr>
      </w:pPr>
    </w:p>
    <w:p w:rsidR="007F2A90" w:rsidRDefault="007F2A90" w:rsidP="007F2A90">
      <w:pPr>
        <w:numPr>
          <w:ilvl w:val="0"/>
          <w:numId w:val="1"/>
        </w:numPr>
        <w:tabs>
          <w:tab w:val="left" w:pos="0"/>
        </w:tabs>
        <w:ind w:right="-31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>Do konkursu powinni być zgłoszeni wykonawcy wyłonieni w drodze eliminacji wstępnych przeprowadzonych we własnych środowiskach lub laureaci i uczestnicy innych konkursów piosenki.</w:t>
      </w:r>
    </w:p>
    <w:p w:rsidR="007F2A90" w:rsidRPr="007F2A90" w:rsidRDefault="007F2A90" w:rsidP="007F2A90">
      <w:pPr>
        <w:tabs>
          <w:tab w:val="left" w:pos="0"/>
        </w:tabs>
        <w:ind w:right="-31"/>
        <w:jc w:val="both"/>
        <w:rPr>
          <w:rFonts w:ascii="Nyala" w:hAnsi="Nyala"/>
          <w:sz w:val="16"/>
          <w:szCs w:val="16"/>
        </w:rPr>
      </w:pPr>
    </w:p>
    <w:p w:rsidR="007F2A90" w:rsidRDefault="007F2A90" w:rsidP="007F2A90">
      <w:pPr>
        <w:numPr>
          <w:ilvl w:val="0"/>
          <w:numId w:val="1"/>
        </w:numPr>
        <w:tabs>
          <w:tab w:val="left" w:pos="0"/>
        </w:tabs>
        <w:ind w:right="-31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 xml:space="preserve">Akompaniament dowolny. W przypadku korzystania z </w:t>
      </w:r>
      <w:proofErr w:type="spellStart"/>
      <w:r w:rsidRPr="007F2A90">
        <w:rPr>
          <w:rFonts w:ascii="Nyala" w:hAnsi="Nyala"/>
          <w:sz w:val="28"/>
          <w:szCs w:val="28"/>
        </w:rPr>
        <w:t>półplayback’u</w:t>
      </w:r>
      <w:proofErr w:type="spellEnd"/>
      <w:r w:rsidRPr="007F2A90">
        <w:rPr>
          <w:rFonts w:ascii="Nyala" w:hAnsi="Nyala"/>
          <w:sz w:val="28"/>
          <w:szCs w:val="28"/>
        </w:rPr>
        <w:t xml:space="preserve"> – podkład nagrany na płycie CD lub pendrive w formacie </w:t>
      </w:r>
      <w:r w:rsidRPr="007F2A90">
        <w:rPr>
          <w:rFonts w:ascii="Nyala" w:hAnsi="Nyala"/>
          <w:b/>
          <w:sz w:val="28"/>
          <w:szCs w:val="28"/>
        </w:rPr>
        <w:t xml:space="preserve">MP3 </w:t>
      </w:r>
      <w:r w:rsidRPr="007F2A90">
        <w:rPr>
          <w:rFonts w:ascii="Nyala" w:hAnsi="Nyala"/>
          <w:bCs/>
          <w:sz w:val="28"/>
          <w:szCs w:val="28"/>
        </w:rPr>
        <w:t xml:space="preserve">wraz </w:t>
      </w:r>
      <w:r>
        <w:rPr>
          <w:rFonts w:ascii="Nyala" w:hAnsi="Nyala"/>
          <w:bCs/>
          <w:sz w:val="28"/>
          <w:szCs w:val="28"/>
        </w:rPr>
        <w:br/>
      </w:r>
      <w:r w:rsidRPr="007F2A90">
        <w:rPr>
          <w:rFonts w:ascii="Nyala" w:hAnsi="Nyala"/>
          <w:bCs/>
          <w:sz w:val="28"/>
          <w:szCs w:val="28"/>
        </w:rPr>
        <w:t>z opisem</w:t>
      </w:r>
      <w:r w:rsidRPr="007F2A90">
        <w:rPr>
          <w:rFonts w:ascii="Nyala" w:hAnsi="Nyala"/>
          <w:sz w:val="28"/>
          <w:szCs w:val="28"/>
        </w:rPr>
        <w:t>: wykonawca, kategoria wiekowa, tytuł piosenki. Zaleca się, aby akompaniament przesłać drogą elektroniczną wraz ze zgłoszeniem.</w:t>
      </w:r>
    </w:p>
    <w:p w:rsidR="007F2A90" w:rsidRPr="007F2A90" w:rsidRDefault="007F2A90" w:rsidP="007F2A90">
      <w:pPr>
        <w:tabs>
          <w:tab w:val="left" w:pos="0"/>
        </w:tabs>
        <w:ind w:right="-31"/>
        <w:jc w:val="both"/>
        <w:rPr>
          <w:rFonts w:ascii="Nyala" w:hAnsi="Nyala"/>
          <w:sz w:val="16"/>
          <w:szCs w:val="16"/>
        </w:rPr>
      </w:pPr>
    </w:p>
    <w:p w:rsidR="007F2A90" w:rsidRPr="007F2A90" w:rsidRDefault="007F2A90" w:rsidP="007F2A90">
      <w:pPr>
        <w:numPr>
          <w:ilvl w:val="0"/>
          <w:numId w:val="1"/>
        </w:numPr>
        <w:tabs>
          <w:tab w:val="left" w:pos="0"/>
        </w:tabs>
        <w:ind w:right="-31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 xml:space="preserve">Czas i miejsce </w:t>
      </w:r>
      <w:r w:rsidRPr="007F2A90">
        <w:rPr>
          <w:rFonts w:ascii="Nyala" w:hAnsi="Nyala"/>
          <w:sz w:val="28"/>
          <w:szCs w:val="28"/>
        </w:rPr>
        <w:t>konkursu</w:t>
      </w:r>
      <w:r w:rsidRPr="007F2A90">
        <w:rPr>
          <w:rFonts w:ascii="Nyala" w:hAnsi="Nyala"/>
          <w:sz w:val="28"/>
          <w:szCs w:val="28"/>
        </w:rPr>
        <w:t>:</w:t>
      </w:r>
    </w:p>
    <w:p w:rsidR="007F2A90" w:rsidRPr="007F2A90" w:rsidRDefault="007F2A90" w:rsidP="007F2A90">
      <w:pPr>
        <w:tabs>
          <w:tab w:val="left" w:pos="352"/>
        </w:tabs>
        <w:ind w:right="692"/>
        <w:jc w:val="both"/>
        <w:rPr>
          <w:rFonts w:ascii="Nyala" w:hAnsi="Nyala"/>
          <w:sz w:val="16"/>
          <w:szCs w:val="16"/>
        </w:rPr>
      </w:pPr>
    </w:p>
    <w:p w:rsidR="007F2A90" w:rsidRPr="007F2A90" w:rsidRDefault="007F2A90" w:rsidP="007F2A90">
      <w:pPr>
        <w:jc w:val="center"/>
        <w:rPr>
          <w:rFonts w:ascii="Nyala" w:hAnsi="Nyala"/>
          <w:b/>
          <w:color w:val="0070C0"/>
          <w:sz w:val="32"/>
          <w:szCs w:val="32"/>
        </w:rPr>
      </w:pPr>
      <w:r w:rsidRPr="007F2A90">
        <w:rPr>
          <w:rFonts w:ascii="Nyala" w:hAnsi="Nyala"/>
          <w:b/>
          <w:color w:val="0070C0"/>
          <w:sz w:val="32"/>
          <w:szCs w:val="32"/>
        </w:rPr>
        <w:t>16 czerwca (piątek) 2023 roku, godz. 9</w:t>
      </w:r>
      <w:r w:rsidRPr="007F2A90">
        <w:rPr>
          <w:rFonts w:ascii="Nyala" w:hAnsi="Nyala"/>
          <w:b/>
          <w:color w:val="0070C0"/>
          <w:sz w:val="32"/>
          <w:szCs w:val="32"/>
          <w:u w:val="single"/>
          <w:vertAlign w:val="superscript"/>
        </w:rPr>
        <w:t>00</w:t>
      </w:r>
    </w:p>
    <w:p w:rsidR="007F2A90" w:rsidRPr="007F2A90" w:rsidRDefault="007F2A90" w:rsidP="007F2A90">
      <w:pPr>
        <w:jc w:val="center"/>
        <w:rPr>
          <w:rFonts w:ascii="Nyala" w:hAnsi="Nyala"/>
          <w:b/>
          <w:color w:val="0070C0"/>
          <w:sz w:val="32"/>
          <w:szCs w:val="32"/>
        </w:rPr>
      </w:pPr>
      <w:r w:rsidRPr="007F2A90">
        <w:rPr>
          <w:rFonts w:ascii="Nyala" w:hAnsi="Nyala"/>
          <w:b/>
          <w:color w:val="0070C0"/>
          <w:sz w:val="32"/>
          <w:szCs w:val="32"/>
        </w:rPr>
        <w:t>Sala Towarzyska Czarnkowskiego Domu Kultury</w:t>
      </w:r>
    </w:p>
    <w:p w:rsidR="007F2A90" w:rsidRPr="007F2A90" w:rsidRDefault="007F2A90" w:rsidP="007F2A90">
      <w:pPr>
        <w:jc w:val="center"/>
        <w:rPr>
          <w:rFonts w:ascii="Nyala" w:hAnsi="Nyala"/>
          <w:b/>
          <w:color w:val="0070C0"/>
          <w:sz w:val="32"/>
          <w:szCs w:val="32"/>
        </w:rPr>
      </w:pPr>
      <w:r w:rsidRPr="007F2A90">
        <w:rPr>
          <w:rFonts w:ascii="Nyala" w:hAnsi="Nyala"/>
          <w:b/>
          <w:color w:val="0070C0"/>
          <w:sz w:val="32"/>
          <w:szCs w:val="32"/>
        </w:rPr>
        <w:t>Czarnków - ul. Kościuszki 60</w:t>
      </w:r>
      <w:r w:rsidRPr="007F2A90">
        <w:rPr>
          <w:rFonts w:ascii="Nyala" w:hAnsi="Nyala"/>
          <w:b/>
          <w:color w:val="0070C0"/>
          <w:sz w:val="32"/>
          <w:szCs w:val="32"/>
        </w:rPr>
        <w:t xml:space="preserve"> </w:t>
      </w:r>
      <w:r w:rsidRPr="007F2A90">
        <w:rPr>
          <w:rFonts w:ascii="Nyala" w:hAnsi="Nyala"/>
          <w:b/>
          <w:color w:val="0070C0"/>
          <w:sz w:val="32"/>
          <w:szCs w:val="32"/>
        </w:rPr>
        <w:t>(przewidywane zakończenie godz. 14</w:t>
      </w:r>
      <w:r w:rsidRPr="007F2A90">
        <w:rPr>
          <w:rFonts w:ascii="Nyala" w:hAnsi="Nyala"/>
          <w:b/>
          <w:color w:val="0070C0"/>
          <w:sz w:val="32"/>
          <w:szCs w:val="32"/>
          <w:u w:val="single"/>
          <w:vertAlign w:val="superscript"/>
        </w:rPr>
        <w:t>00</w:t>
      </w:r>
      <w:r w:rsidRPr="007F2A90">
        <w:rPr>
          <w:rFonts w:ascii="Nyala" w:hAnsi="Nyala"/>
          <w:b/>
          <w:color w:val="0070C0"/>
          <w:sz w:val="32"/>
          <w:szCs w:val="32"/>
        </w:rPr>
        <w:t>)</w:t>
      </w:r>
    </w:p>
    <w:p w:rsidR="007F2A90" w:rsidRPr="007F2A90" w:rsidRDefault="007F2A90">
      <w:pPr>
        <w:rPr>
          <w:sz w:val="16"/>
          <w:szCs w:val="16"/>
        </w:rPr>
      </w:pPr>
    </w:p>
    <w:p w:rsidR="007F2A90" w:rsidRPr="007F2A90" w:rsidRDefault="007F2A90" w:rsidP="007F2A90">
      <w:pPr>
        <w:numPr>
          <w:ilvl w:val="0"/>
          <w:numId w:val="1"/>
        </w:numPr>
        <w:tabs>
          <w:tab w:val="left" w:pos="352"/>
        </w:tabs>
        <w:ind w:right="692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>Uczestnicy wystąpią i oceniani będą w czterech kategoriach:</w:t>
      </w:r>
    </w:p>
    <w:p w:rsidR="007F2A90" w:rsidRPr="007F2A90" w:rsidRDefault="007F2A90" w:rsidP="007F2A90">
      <w:pPr>
        <w:numPr>
          <w:ilvl w:val="0"/>
          <w:numId w:val="2"/>
        </w:numPr>
        <w:tabs>
          <w:tab w:val="left" w:pos="709"/>
        </w:tabs>
        <w:ind w:left="338" w:right="-31" w:firstLine="655"/>
        <w:jc w:val="both"/>
        <w:rPr>
          <w:rFonts w:ascii="Nyala" w:hAnsi="Nyala"/>
          <w:b/>
          <w:bCs/>
          <w:color w:val="0070C0"/>
          <w:sz w:val="28"/>
          <w:szCs w:val="28"/>
        </w:rPr>
      </w:pPr>
      <w:r w:rsidRPr="007F2A90">
        <w:rPr>
          <w:rFonts w:ascii="Nyala" w:hAnsi="Nyala"/>
          <w:b/>
          <w:bCs/>
          <w:color w:val="0070C0"/>
          <w:sz w:val="28"/>
          <w:szCs w:val="28"/>
        </w:rPr>
        <w:t>uczniowie klas I – III szkół podstawowych,</w:t>
      </w:r>
    </w:p>
    <w:p w:rsidR="007F2A90" w:rsidRPr="007F2A90" w:rsidRDefault="007F2A90" w:rsidP="007F2A90">
      <w:pPr>
        <w:numPr>
          <w:ilvl w:val="0"/>
          <w:numId w:val="2"/>
        </w:numPr>
        <w:tabs>
          <w:tab w:val="left" w:pos="709"/>
        </w:tabs>
        <w:ind w:left="338" w:right="-31" w:firstLine="655"/>
        <w:jc w:val="both"/>
        <w:rPr>
          <w:rFonts w:ascii="Nyala" w:hAnsi="Nyala"/>
          <w:b/>
          <w:bCs/>
          <w:color w:val="0070C0"/>
          <w:sz w:val="28"/>
          <w:szCs w:val="28"/>
        </w:rPr>
      </w:pPr>
      <w:r w:rsidRPr="007F2A90">
        <w:rPr>
          <w:rFonts w:ascii="Nyala" w:hAnsi="Nyala"/>
          <w:b/>
          <w:bCs/>
          <w:color w:val="0070C0"/>
          <w:sz w:val="28"/>
          <w:szCs w:val="28"/>
        </w:rPr>
        <w:t>uczniowie klas IV – VI szkół podstawowych,</w:t>
      </w:r>
    </w:p>
    <w:p w:rsidR="007F2A90" w:rsidRPr="007F2A90" w:rsidRDefault="007F2A90" w:rsidP="007F2A90">
      <w:pPr>
        <w:numPr>
          <w:ilvl w:val="0"/>
          <w:numId w:val="2"/>
        </w:numPr>
        <w:tabs>
          <w:tab w:val="left" w:pos="709"/>
        </w:tabs>
        <w:ind w:left="338" w:right="-31" w:firstLine="655"/>
        <w:jc w:val="both"/>
        <w:rPr>
          <w:rFonts w:ascii="Nyala" w:hAnsi="Nyala"/>
          <w:b/>
          <w:bCs/>
          <w:color w:val="0070C0"/>
          <w:sz w:val="28"/>
          <w:szCs w:val="28"/>
        </w:rPr>
      </w:pPr>
      <w:r w:rsidRPr="007F2A90">
        <w:rPr>
          <w:rFonts w:ascii="Nyala" w:hAnsi="Nyala"/>
          <w:b/>
          <w:bCs/>
          <w:color w:val="0070C0"/>
          <w:sz w:val="28"/>
          <w:szCs w:val="28"/>
        </w:rPr>
        <w:t>uczniowie klasy VII – VIII szkół podstawowych,</w:t>
      </w:r>
    </w:p>
    <w:p w:rsidR="007F2A90" w:rsidRPr="007F2A90" w:rsidRDefault="007F2A90" w:rsidP="007F2A90">
      <w:pPr>
        <w:numPr>
          <w:ilvl w:val="0"/>
          <w:numId w:val="2"/>
        </w:numPr>
        <w:tabs>
          <w:tab w:val="left" w:pos="709"/>
        </w:tabs>
        <w:ind w:left="338" w:right="-31" w:firstLine="655"/>
        <w:jc w:val="both"/>
        <w:rPr>
          <w:rFonts w:ascii="Nyala" w:hAnsi="Nyala"/>
          <w:b/>
          <w:bCs/>
          <w:color w:val="0070C0"/>
          <w:sz w:val="28"/>
          <w:szCs w:val="28"/>
        </w:rPr>
      </w:pPr>
      <w:r w:rsidRPr="007F2A90">
        <w:rPr>
          <w:rFonts w:ascii="Nyala" w:hAnsi="Nyala"/>
          <w:b/>
          <w:bCs/>
          <w:color w:val="0070C0"/>
          <w:sz w:val="28"/>
          <w:szCs w:val="28"/>
        </w:rPr>
        <w:t>uczniowie szkół średnich.</w:t>
      </w:r>
    </w:p>
    <w:p w:rsidR="007F2A90" w:rsidRPr="007F2A90" w:rsidRDefault="007F2A90" w:rsidP="007F2A90">
      <w:pPr>
        <w:ind w:right="693"/>
        <w:jc w:val="both"/>
        <w:rPr>
          <w:rFonts w:ascii="Nyala" w:hAnsi="Nyala"/>
          <w:sz w:val="16"/>
          <w:szCs w:val="16"/>
        </w:rPr>
      </w:pPr>
    </w:p>
    <w:p w:rsidR="007F2A90" w:rsidRDefault="007F2A90" w:rsidP="007F2A90">
      <w:pPr>
        <w:numPr>
          <w:ilvl w:val="0"/>
          <w:numId w:val="1"/>
        </w:numPr>
        <w:tabs>
          <w:tab w:val="left" w:pos="284"/>
        </w:tabs>
        <w:ind w:right="-2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 xml:space="preserve">Jury oceniać będzie: dobór repertuaru, warunki głosowe, interpretację, dykcje, emisje i ogólny wyraz artystyczny. </w:t>
      </w:r>
    </w:p>
    <w:p w:rsidR="007F2A90" w:rsidRPr="007F2A90" w:rsidRDefault="007F2A90" w:rsidP="007F2A90">
      <w:pPr>
        <w:tabs>
          <w:tab w:val="left" w:pos="284"/>
        </w:tabs>
        <w:ind w:left="720" w:right="-2"/>
        <w:jc w:val="both"/>
        <w:rPr>
          <w:rFonts w:ascii="Nyala" w:hAnsi="Nyala"/>
          <w:sz w:val="16"/>
          <w:szCs w:val="16"/>
        </w:rPr>
      </w:pPr>
    </w:p>
    <w:p w:rsidR="007F2A90" w:rsidRDefault="007F2A90" w:rsidP="007F2A90">
      <w:pPr>
        <w:numPr>
          <w:ilvl w:val="0"/>
          <w:numId w:val="1"/>
        </w:numPr>
        <w:tabs>
          <w:tab w:val="left" w:pos="284"/>
        </w:tabs>
        <w:ind w:right="-2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>Zostanie wyłoniona nagroda Grand Prix konkursu i miejsca w  poszczególnych kategoriach wiekowych.</w:t>
      </w:r>
    </w:p>
    <w:p w:rsidR="007F2A90" w:rsidRPr="007F2A90" w:rsidRDefault="007F2A90" w:rsidP="007F2A90">
      <w:pPr>
        <w:tabs>
          <w:tab w:val="left" w:pos="284"/>
        </w:tabs>
        <w:ind w:right="-2"/>
        <w:jc w:val="both"/>
        <w:rPr>
          <w:rFonts w:ascii="Nyala" w:hAnsi="Nyala"/>
          <w:sz w:val="16"/>
          <w:szCs w:val="16"/>
        </w:rPr>
      </w:pPr>
    </w:p>
    <w:p w:rsidR="007F2A90" w:rsidRDefault="007F2A90" w:rsidP="007F2A90">
      <w:pPr>
        <w:numPr>
          <w:ilvl w:val="0"/>
          <w:numId w:val="1"/>
        </w:numPr>
        <w:tabs>
          <w:tab w:val="left" w:pos="284"/>
        </w:tabs>
        <w:ind w:right="-2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>Laureatom i wyróżnionym zostaną wręczone dyplomy i nagrody rzeczowe.</w:t>
      </w:r>
    </w:p>
    <w:p w:rsidR="007F2A90" w:rsidRPr="007F2A90" w:rsidRDefault="007F2A90" w:rsidP="007F2A90">
      <w:pPr>
        <w:tabs>
          <w:tab w:val="left" w:pos="284"/>
        </w:tabs>
        <w:ind w:right="-2"/>
        <w:jc w:val="both"/>
        <w:rPr>
          <w:rFonts w:ascii="Nyala" w:hAnsi="Nyala"/>
          <w:sz w:val="16"/>
          <w:szCs w:val="16"/>
        </w:rPr>
      </w:pPr>
    </w:p>
    <w:p w:rsidR="007F2A90" w:rsidRDefault="007F2A90" w:rsidP="007F2A90">
      <w:pPr>
        <w:numPr>
          <w:ilvl w:val="0"/>
          <w:numId w:val="1"/>
        </w:numPr>
        <w:tabs>
          <w:tab w:val="left" w:pos="284"/>
        </w:tabs>
        <w:ind w:right="-2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 xml:space="preserve">Z uwagi na ograniczoną liczbę uczestników </w:t>
      </w:r>
      <w:r w:rsidRPr="007F2A90">
        <w:rPr>
          <w:rFonts w:ascii="Nyala" w:hAnsi="Nyala"/>
          <w:b/>
          <w:sz w:val="28"/>
          <w:szCs w:val="28"/>
        </w:rPr>
        <w:t>(10 w każdej grupie wiekowej</w:t>
      </w:r>
      <w:r w:rsidRPr="007F2A90">
        <w:rPr>
          <w:rFonts w:ascii="Nyala" w:hAnsi="Nyala"/>
          <w:sz w:val="28"/>
          <w:szCs w:val="28"/>
        </w:rPr>
        <w:t>) o przyjęciu do konkursu decyduje kolejność zgłoszeń. Każda placówka może zgłosić maksymalnie dwóch uczestników w danej kategorii wiekowej.</w:t>
      </w:r>
    </w:p>
    <w:p w:rsidR="007F2A90" w:rsidRPr="007F2A90" w:rsidRDefault="007F2A90" w:rsidP="007F2A90">
      <w:pPr>
        <w:tabs>
          <w:tab w:val="left" w:pos="284"/>
        </w:tabs>
        <w:ind w:right="-2"/>
        <w:jc w:val="both"/>
        <w:rPr>
          <w:rFonts w:ascii="Nyala" w:hAnsi="Nyala"/>
          <w:sz w:val="16"/>
          <w:szCs w:val="16"/>
        </w:rPr>
      </w:pPr>
    </w:p>
    <w:p w:rsidR="007F2A90" w:rsidRPr="007F2A90" w:rsidRDefault="007F2A90" w:rsidP="007F2A90">
      <w:pPr>
        <w:numPr>
          <w:ilvl w:val="0"/>
          <w:numId w:val="1"/>
        </w:numPr>
        <w:tabs>
          <w:tab w:val="left" w:pos="284"/>
        </w:tabs>
        <w:ind w:right="-2"/>
        <w:jc w:val="both"/>
        <w:rPr>
          <w:rFonts w:ascii="Nyala" w:hAnsi="Nyala"/>
          <w:sz w:val="28"/>
          <w:szCs w:val="28"/>
        </w:rPr>
      </w:pPr>
      <w:r w:rsidRPr="007F2A90">
        <w:rPr>
          <w:rFonts w:ascii="Nyala" w:hAnsi="Nyala"/>
          <w:sz w:val="28"/>
          <w:szCs w:val="28"/>
        </w:rPr>
        <w:t xml:space="preserve">Zgłoszenia wraz z wypełnioną zgodą RODO prosimy kierować (na załączonych kartach) na adres organizatora lub mailem do dnia </w:t>
      </w:r>
      <w:r w:rsidRPr="007F2A90">
        <w:rPr>
          <w:rFonts w:ascii="Nyala" w:hAnsi="Nyala"/>
          <w:b/>
          <w:color w:val="0070C0"/>
          <w:sz w:val="28"/>
          <w:szCs w:val="28"/>
        </w:rPr>
        <w:t>12 czerwca 2023 br.</w:t>
      </w:r>
    </w:p>
    <w:p w:rsidR="007F2A90" w:rsidRPr="007F2A90" w:rsidRDefault="007F2A90" w:rsidP="007F2A90">
      <w:pPr>
        <w:tabs>
          <w:tab w:val="left" w:pos="284"/>
        </w:tabs>
        <w:ind w:right="-2"/>
        <w:jc w:val="both"/>
        <w:rPr>
          <w:rFonts w:ascii="Nyala" w:hAnsi="Nyala"/>
          <w:sz w:val="16"/>
          <w:szCs w:val="16"/>
        </w:rPr>
      </w:pPr>
    </w:p>
    <w:p w:rsidR="007F2A90" w:rsidRPr="007F2A90" w:rsidRDefault="007F2A90" w:rsidP="007F2A90">
      <w:pPr>
        <w:numPr>
          <w:ilvl w:val="0"/>
          <w:numId w:val="1"/>
        </w:numPr>
        <w:tabs>
          <w:tab w:val="left" w:pos="284"/>
        </w:tabs>
        <w:ind w:right="-2"/>
        <w:jc w:val="both"/>
        <w:rPr>
          <w:rFonts w:ascii="Nyala" w:hAnsi="Nyala"/>
          <w:bCs/>
          <w:sz w:val="28"/>
          <w:szCs w:val="28"/>
        </w:rPr>
      </w:pPr>
      <w:r w:rsidRPr="007F2A90">
        <w:rPr>
          <w:rFonts w:ascii="Nyala" w:hAnsi="Nyala"/>
          <w:bCs/>
          <w:sz w:val="28"/>
          <w:szCs w:val="28"/>
        </w:rPr>
        <w:t>Uczestnicy niezakwalifikowani /pozalimitowi/ - zostaną o tym fakcie poinformowani, a inne pozostałe sprawy, nieujęte w regulaminie, rozstrzyga Organizator.</w:t>
      </w:r>
    </w:p>
    <w:p w:rsidR="007F2A90" w:rsidRPr="007F2A90" w:rsidRDefault="007F2A90" w:rsidP="007F2A90">
      <w:pPr>
        <w:jc w:val="center"/>
        <w:rPr>
          <w:rFonts w:ascii="Nyala" w:hAnsi="Nyala"/>
          <w:bCs/>
          <w:color w:val="0033CC"/>
          <w:sz w:val="28"/>
          <w:szCs w:val="28"/>
        </w:rPr>
      </w:pPr>
    </w:p>
    <w:p w:rsidR="007F2A90" w:rsidRPr="007F2A90" w:rsidRDefault="007F2A90" w:rsidP="007F2A90">
      <w:pPr>
        <w:jc w:val="center"/>
        <w:rPr>
          <w:rFonts w:ascii="Nyala" w:hAnsi="Nyala"/>
          <w:b/>
          <w:bCs/>
          <w:color w:val="0070C0"/>
          <w:sz w:val="32"/>
          <w:szCs w:val="32"/>
        </w:rPr>
      </w:pPr>
      <w:bookmarkStart w:id="0" w:name="_GoBack"/>
      <w:r w:rsidRPr="007F2A90">
        <w:rPr>
          <w:rFonts w:ascii="Nyala" w:hAnsi="Nyala"/>
          <w:b/>
          <w:bCs/>
          <w:color w:val="0070C0"/>
          <w:sz w:val="32"/>
          <w:szCs w:val="32"/>
        </w:rPr>
        <w:t>Miejskie Centrum Kultury</w:t>
      </w:r>
      <w:r w:rsidRPr="007F2A90">
        <w:rPr>
          <w:rFonts w:ascii="Nyala" w:hAnsi="Nyala"/>
          <w:b/>
          <w:bCs/>
          <w:color w:val="0070C0"/>
          <w:sz w:val="32"/>
          <w:szCs w:val="32"/>
        </w:rPr>
        <w:t xml:space="preserve">, </w:t>
      </w:r>
      <w:r w:rsidRPr="007F2A90">
        <w:rPr>
          <w:rFonts w:ascii="Nyala" w:hAnsi="Nyala"/>
          <w:b/>
          <w:bCs/>
          <w:color w:val="0070C0"/>
          <w:sz w:val="32"/>
          <w:szCs w:val="32"/>
        </w:rPr>
        <w:t>ul. Kościuszki 60, 64 – 700 CZARNKÓW</w:t>
      </w:r>
    </w:p>
    <w:p w:rsidR="007F2A90" w:rsidRPr="007F2A90" w:rsidRDefault="007F2A90" w:rsidP="007F2A90">
      <w:pPr>
        <w:jc w:val="center"/>
        <w:rPr>
          <w:rFonts w:ascii="Nyala" w:hAnsi="Nyala"/>
          <w:b/>
          <w:bCs/>
          <w:color w:val="0070C0"/>
          <w:sz w:val="32"/>
          <w:szCs w:val="32"/>
        </w:rPr>
      </w:pPr>
      <w:hyperlink r:id="rId6" w:history="1">
        <w:r w:rsidRPr="007F2A90">
          <w:rPr>
            <w:rFonts w:ascii="Nyala" w:hAnsi="Nyala"/>
            <w:b/>
            <w:bCs/>
            <w:color w:val="0070C0"/>
            <w:sz w:val="32"/>
            <w:szCs w:val="32"/>
          </w:rPr>
          <w:t>www.mck.czarnkow.pl</w:t>
        </w:r>
      </w:hyperlink>
      <w:r w:rsidRPr="007F2A90">
        <w:rPr>
          <w:rFonts w:ascii="Nyala" w:hAnsi="Nyala"/>
          <w:b/>
          <w:bCs/>
          <w:color w:val="0070C0"/>
          <w:sz w:val="32"/>
          <w:szCs w:val="32"/>
        </w:rPr>
        <w:t xml:space="preserve">, </w:t>
      </w:r>
      <w:hyperlink r:id="rId7" w:history="1">
        <w:r w:rsidRPr="007F2A90">
          <w:rPr>
            <w:rFonts w:ascii="Nyala" w:hAnsi="Nyala"/>
            <w:b/>
            <w:bCs/>
            <w:color w:val="0070C0"/>
            <w:sz w:val="32"/>
            <w:szCs w:val="32"/>
          </w:rPr>
          <w:t>mck@czarnkow.pl</w:t>
        </w:r>
      </w:hyperlink>
    </w:p>
    <w:p w:rsidR="007F2A90" w:rsidRPr="007F2A90" w:rsidRDefault="007F2A90" w:rsidP="007F2A90">
      <w:pPr>
        <w:jc w:val="center"/>
        <w:rPr>
          <w:rFonts w:ascii="Nyala" w:hAnsi="Nyala"/>
          <w:b/>
          <w:bCs/>
          <w:color w:val="0070C0"/>
          <w:sz w:val="32"/>
          <w:szCs w:val="32"/>
        </w:rPr>
      </w:pPr>
      <w:r w:rsidRPr="007F2A90">
        <w:rPr>
          <w:rFonts w:ascii="Nyala" w:hAnsi="Nyala"/>
          <w:b/>
          <w:bCs/>
          <w:color w:val="0070C0"/>
          <w:sz w:val="32"/>
          <w:szCs w:val="32"/>
        </w:rPr>
        <w:t>67 255 26 51</w:t>
      </w:r>
    </w:p>
    <w:bookmarkEnd w:id="0"/>
    <w:p w:rsidR="007F2A90" w:rsidRDefault="007F2A90"/>
    <w:sectPr w:rsidR="007F2A90" w:rsidSect="007F2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3238416A"/>
    <w:multiLevelType w:val="hybridMultilevel"/>
    <w:tmpl w:val="8E10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90"/>
    <w:rsid w:val="007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01C9"/>
  <w15:chartTrackingRefBased/>
  <w15:docId w15:val="{A5CCAA6F-6BF2-49A2-80A7-B08BF88E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k@czar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k.czarn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2023-05-09T11:58:00Z</dcterms:created>
  <dcterms:modified xsi:type="dcterms:W3CDTF">2023-05-09T12:05:00Z</dcterms:modified>
</cp:coreProperties>
</file>